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687" w:rsidRDefault="00657687" w:rsidP="00657687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</w:rPr>
        <w:t>31.08.2024 и</w:t>
      </w:r>
      <w:r>
        <w:rPr>
          <w:rFonts w:ascii="Calibri" w:hAnsi="Calibri" w:cs="Calibri"/>
          <w:b/>
        </w:rPr>
        <w:t xml:space="preserve">стекает срок, в течение которого участники оборота отдельных </w:t>
      </w:r>
      <w:hyperlink r:id="rId4">
        <w:r>
          <w:rPr>
            <w:rFonts w:ascii="Calibri" w:hAnsi="Calibri" w:cs="Calibri"/>
            <w:b/>
            <w:color w:val="0000FF"/>
          </w:rPr>
          <w:t>товаров</w:t>
        </w:r>
      </w:hyperlink>
      <w:r>
        <w:rPr>
          <w:rFonts w:ascii="Calibri" w:hAnsi="Calibri" w:cs="Calibri"/>
          <w:b/>
        </w:rPr>
        <w:t xml:space="preserve"> легкой промышленности должны выполнить маркировку таких товаров </w:t>
      </w:r>
      <w:r>
        <w:rPr>
          <w:rFonts w:ascii="Calibri" w:hAnsi="Calibri" w:cs="Calibri"/>
          <w:b/>
        </w:rPr>
        <w:t xml:space="preserve"> </w:t>
      </w:r>
    </w:p>
    <w:p w:rsidR="00657687" w:rsidRDefault="00657687" w:rsidP="0065768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Речь идет о товарах, приобретенных до 1 апреля 2024 года и выпущенных таможенными органами с 1 апреля 2024 года в соответствии с таможенной процедурой выпуска для внутреннего потребления или реимпорта, до предложения таких товаров легкой промышленности для реализации (продажи).</w:t>
      </w:r>
    </w:p>
    <w:p w:rsidR="00657687" w:rsidRDefault="00657687" w:rsidP="00657687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Одновременно истекает срок, в течение которого допускается выпуск таможенными органами в соответствии с таможенной процедурой выпуска для внутреннего потребления или реимпорта указанных немаркированных товаров легкой промышленности.</w:t>
      </w:r>
    </w:p>
    <w:p w:rsidR="00657687" w:rsidRDefault="00657687" w:rsidP="00657687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>(Постановление Правительства РФ от 29.06.2024 N 883)</w:t>
      </w:r>
    </w:p>
    <w:p w:rsidR="00F2187D" w:rsidRDefault="00F2187D"/>
    <w:p w:rsidR="00657687" w:rsidRDefault="00657687"/>
    <w:p w:rsidR="00657687" w:rsidRDefault="00657687">
      <w:bookmarkStart w:id="0" w:name="_GoBack"/>
      <w:bookmarkEnd w:id="0"/>
    </w:p>
    <w:sectPr w:rsidR="0065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767"/>
    <w:rsid w:val="00657687"/>
    <w:rsid w:val="00D05767"/>
    <w:rsid w:val="00F2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2D9DB-B70B-4969-9C03-2A977D69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79908&amp;dst=2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2024-08-09T08:56:00Z</dcterms:created>
  <dcterms:modified xsi:type="dcterms:W3CDTF">2024-08-09T08:58:00Z</dcterms:modified>
</cp:coreProperties>
</file>